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F4D" w:rsidRDefault="004B2841" w:rsidP="004B2841">
      <w:pPr>
        <w:spacing w:after="120" w:line="240" w:lineRule="auto"/>
        <w:jc w:val="center"/>
        <w:rPr>
          <w:rFonts w:ascii="Times New Roman" w:hAnsi="Times New Roman" w:cs="Times New Roman"/>
          <w:sz w:val="32"/>
          <w:szCs w:val="32"/>
        </w:rPr>
      </w:pPr>
      <w:r w:rsidRPr="004B2841">
        <w:rPr>
          <w:rFonts w:ascii="Times New Roman" w:hAnsi="Times New Roman" w:cs="Times New Roman"/>
          <w:sz w:val="32"/>
          <w:szCs w:val="32"/>
        </w:rPr>
        <w:t>DANH MỤC THỦ TỤC HÀNH CHÍNH NIÊM YẾT</w:t>
      </w:r>
      <w:r w:rsidR="00C22F4D">
        <w:rPr>
          <w:rFonts w:ascii="Times New Roman" w:hAnsi="Times New Roman" w:cs="Times New Roman"/>
          <w:sz w:val="32"/>
          <w:szCs w:val="32"/>
        </w:rPr>
        <w:t>,</w:t>
      </w:r>
      <w:r w:rsidRPr="004B2841">
        <w:rPr>
          <w:rFonts w:ascii="Times New Roman" w:hAnsi="Times New Roman" w:cs="Times New Roman"/>
          <w:sz w:val="32"/>
          <w:szCs w:val="32"/>
        </w:rPr>
        <w:t xml:space="preserve"> </w:t>
      </w:r>
      <w:r w:rsidR="00C22F4D">
        <w:rPr>
          <w:rFonts w:ascii="Times New Roman" w:hAnsi="Times New Roman" w:cs="Times New Roman"/>
          <w:sz w:val="32"/>
          <w:szCs w:val="32"/>
        </w:rPr>
        <w:t xml:space="preserve">CÔNG KHAI </w:t>
      </w:r>
    </w:p>
    <w:p w:rsidR="0048080B" w:rsidRDefault="004B2841" w:rsidP="004B2841">
      <w:pPr>
        <w:spacing w:after="120" w:line="240" w:lineRule="auto"/>
        <w:jc w:val="center"/>
        <w:rPr>
          <w:rFonts w:ascii="Times New Roman" w:hAnsi="Times New Roman" w:cs="Times New Roman"/>
          <w:sz w:val="32"/>
          <w:szCs w:val="32"/>
        </w:rPr>
      </w:pPr>
      <w:r w:rsidRPr="004B2841">
        <w:rPr>
          <w:rFonts w:ascii="Times New Roman" w:hAnsi="Times New Roman" w:cs="Times New Roman"/>
          <w:sz w:val="32"/>
          <w:szCs w:val="32"/>
        </w:rPr>
        <w:t>TẠI BỘ PHẬN</w:t>
      </w:r>
      <w:r w:rsidR="00C22F4D">
        <w:rPr>
          <w:rFonts w:ascii="Times New Roman" w:hAnsi="Times New Roman" w:cs="Times New Roman"/>
          <w:sz w:val="32"/>
          <w:szCs w:val="32"/>
        </w:rPr>
        <w:t xml:space="preserve"> </w:t>
      </w:r>
      <w:r w:rsidRPr="004B2841">
        <w:rPr>
          <w:rFonts w:ascii="Times New Roman" w:hAnsi="Times New Roman" w:cs="Times New Roman"/>
          <w:sz w:val="32"/>
          <w:szCs w:val="32"/>
        </w:rPr>
        <w:t>MỘT CỬA XÃ, PHƯỜNG</w:t>
      </w:r>
      <w:r w:rsidR="00A072DF">
        <w:rPr>
          <w:rFonts w:ascii="Times New Roman" w:hAnsi="Times New Roman" w:cs="Times New Roman"/>
          <w:sz w:val="32"/>
          <w:szCs w:val="32"/>
        </w:rPr>
        <w:t xml:space="preserve"> </w:t>
      </w:r>
    </w:p>
    <w:p w:rsidR="004B67E1" w:rsidRDefault="004B67E1" w:rsidP="00F5336E">
      <w:pPr>
        <w:spacing w:after="120" w:line="240" w:lineRule="auto"/>
        <w:jc w:val="both"/>
        <w:rPr>
          <w:rFonts w:ascii="Times New Roman" w:hAnsi="Times New Roman" w:cs="Times New Roman"/>
          <w:sz w:val="28"/>
          <w:szCs w:val="28"/>
        </w:rPr>
      </w:pPr>
    </w:p>
    <w:p w:rsidR="00F5336E" w:rsidRDefault="00600BE6" w:rsidP="00F5336E">
      <w:pPr>
        <w:spacing w:after="120" w:line="240" w:lineRule="auto"/>
        <w:jc w:val="both"/>
        <w:rPr>
          <w:rFonts w:ascii="Times New Roman" w:eastAsia="Times New Roman" w:hAnsi="Times New Roman" w:cs="Times New Roman"/>
          <w:sz w:val="28"/>
          <w:szCs w:val="28"/>
          <w:lang w:eastAsia="x-none"/>
        </w:rPr>
      </w:pPr>
      <w:r>
        <w:rPr>
          <w:rFonts w:ascii="Times New Roman" w:hAnsi="Times New Roman" w:cs="Times New Roman"/>
          <w:sz w:val="28"/>
          <w:szCs w:val="28"/>
        </w:rPr>
        <w:t xml:space="preserve"> </w:t>
      </w:r>
      <w:r w:rsidR="00C22F4D" w:rsidRPr="00587C21">
        <w:rPr>
          <w:rFonts w:ascii="Times New Roman" w:hAnsi="Times New Roman" w:cs="Times New Roman"/>
          <w:sz w:val="28"/>
          <w:szCs w:val="28"/>
        </w:rPr>
        <w:t>1. Quyết định số 2</w:t>
      </w:r>
      <w:r w:rsidR="004E4178">
        <w:rPr>
          <w:rFonts w:ascii="Times New Roman" w:hAnsi="Times New Roman" w:cs="Times New Roman"/>
          <w:sz w:val="28"/>
          <w:szCs w:val="28"/>
        </w:rPr>
        <w:t>2</w:t>
      </w:r>
      <w:r w:rsidR="00C22F4D" w:rsidRPr="00587C21">
        <w:rPr>
          <w:rFonts w:ascii="Times New Roman" w:hAnsi="Times New Roman" w:cs="Times New Roman"/>
          <w:sz w:val="28"/>
          <w:szCs w:val="28"/>
        </w:rPr>
        <w:t>57/QĐ-UBND ngày 18/9/2019</w:t>
      </w:r>
      <w:r w:rsidR="00F5336E">
        <w:rPr>
          <w:rFonts w:ascii="Times New Roman" w:hAnsi="Times New Roman" w:cs="Times New Roman"/>
          <w:sz w:val="28"/>
          <w:szCs w:val="28"/>
        </w:rPr>
        <w:t xml:space="preserve"> </w:t>
      </w:r>
      <w:r w:rsidR="00F5336E" w:rsidRPr="00F5336E">
        <w:rPr>
          <w:rFonts w:ascii="Times New Roman" w:eastAsia="Times New Roman" w:hAnsi="Times New Roman" w:cs="Times New Roman"/>
          <w:sz w:val="28"/>
          <w:szCs w:val="28"/>
          <w:lang w:eastAsia="x-none"/>
        </w:rPr>
        <w:t>Về việc ban hành Danh mục thủ tục hành chính thực hiện “Ngày không viết” và “Ngày không hẹn” vào ngày thứ tư hàng tuần tại Bộ phận tiếp nhận và Trả kết quả các cấp trên địa bàn tỉnh An Giang</w:t>
      </w:r>
      <w:r w:rsidR="00F5336E">
        <w:rPr>
          <w:rFonts w:ascii="Times New Roman" w:eastAsia="Times New Roman" w:hAnsi="Times New Roman" w:cs="Times New Roman"/>
          <w:sz w:val="28"/>
          <w:szCs w:val="28"/>
          <w:lang w:eastAsia="x-none"/>
        </w:rPr>
        <w:t xml:space="preserve">. </w:t>
      </w:r>
    </w:p>
    <w:p w:rsidR="00C22F4D" w:rsidRPr="00587C21" w:rsidRDefault="00AD2458" w:rsidP="00F5336E">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w:t>
      </w:r>
      <w:r w:rsidR="00C22F4D" w:rsidRPr="00587C21">
        <w:rPr>
          <w:rFonts w:ascii="Times New Roman" w:hAnsi="Times New Roman" w:cs="Times New Roman"/>
          <w:sz w:val="28"/>
          <w:szCs w:val="28"/>
        </w:rPr>
        <w:t>. Quyết định số 338/QĐ-UBND ngày 19/02/2020</w:t>
      </w:r>
      <w:r w:rsidR="00EB640D">
        <w:rPr>
          <w:rFonts w:ascii="Times New Roman" w:hAnsi="Times New Roman" w:cs="Times New Roman"/>
          <w:sz w:val="28"/>
          <w:szCs w:val="28"/>
        </w:rPr>
        <w:t xml:space="preserve"> </w:t>
      </w:r>
      <w:r w:rsidR="00EB640D" w:rsidRPr="00587C21">
        <w:rPr>
          <w:rFonts w:ascii="Times New Roman" w:hAnsi="Times New Roman" w:cs="Times New Roman"/>
          <w:sz w:val="28"/>
          <w:szCs w:val="28"/>
        </w:rPr>
        <w:t xml:space="preserve">của UBND tỉnh </w:t>
      </w:r>
      <w:r w:rsidR="00EB640D">
        <w:rPr>
          <w:rFonts w:ascii="Times New Roman" w:hAnsi="Times New Roman" w:cs="Times New Roman"/>
          <w:sz w:val="28"/>
          <w:szCs w:val="28"/>
        </w:rPr>
        <w:t xml:space="preserve">về việc công bố danh mục TTHC thuộc thẩm quyền giải quyết của các cơ quan </w:t>
      </w:r>
      <w:r w:rsidR="004C648F">
        <w:rPr>
          <w:rFonts w:ascii="Times New Roman" w:hAnsi="Times New Roman" w:cs="Times New Roman"/>
          <w:sz w:val="28"/>
          <w:szCs w:val="28"/>
        </w:rPr>
        <w:t xml:space="preserve">TW được tổ chức theo ngành dọc đóng tại địa phương đưa ra tiếp nhận </w:t>
      </w:r>
      <w:r w:rsidR="00EB640D">
        <w:rPr>
          <w:rFonts w:ascii="Times New Roman" w:hAnsi="Times New Roman" w:cs="Times New Roman"/>
          <w:sz w:val="28"/>
          <w:szCs w:val="28"/>
        </w:rPr>
        <w:t xml:space="preserve">tại </w:t>
      </w:r>
      <w:r w:rsidR="004C648F">
        <w:rPr>
          <w:rFonts w:ascii="Times New Roman" w:hAnsi="Times New Roman" w:cs="Times New Roman"/>
          <w:sz w:val="28"/>
          <w:szCs w:val="28"/>
        </w:rPr>
        <w:t xml:space="preserve">trung tâm phục vụ hành chính công tỉnh, bộ </w:t>
      </w:r>
      <w:r w:rsidR="00EB640D">
        <w:rPr>
          <w:rFonts w:ascii="Times New Roman" w:hAnsi="Times New Roman" w:cs="Times New Roman"/>
          <w:sz w:val="28"/>
          <w:szCs w:val="28"/>
        </w:rPr>
        <w:t xml:space="preserve"> phận một cửa cấp </w:t>
      </w:r>
      <w:r w:rsidR="004C648F">
        <w:rPr>
          <w:rFonts w:ascii="Times New Roman" w:hAnsi="Times New Roman" w:cs="Times New Roman"/>
          <w:sz w:val="28"/>
          <w:szCs w:val="28"/>
        </w:rPr>
        <w:t xml:space="preserve">huyện, cấp xã </w:t>
      </w:r>
      <w:r w:rsidR="00EB640D">
        <w:rPr>
          <w:rFonts w:ascii="Times New Roman" w:hAnsi="Times New Roman" w:cs="Times New Roman"/>
          <w:sz w:val="28"/>
          <w:szCs w:val="28"/>
        </w:rPr>
        <w:t>trên địa bàn tỉnh An Giang</w:t>
      </w:r>
    </w:p>
    <w:p w:rsidR="00C22F4D" w:rsidRDefault="00AD2458" w:rsidP="00C22F4D">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C22F4D" w:rsidRPr="00587C21">
        <w:rPr>
          <w:rFonts w:ascii="Times New Roman" w:hAnsi="Times New Roman" w:cs="Times New Roman"/>
          <w:sz w:val="28"/>
          <w:szCs w:val="28"/>
        </w:rPr>
        <w:t>. Quyết định số 579/QĐ-UBND ngày 23/3/2021</w:t>
      </w:r>
      <w:r w:rsidR="00F5336E">
        <w:rPr>
          <w:rFonts w:ascii="Times New Roman" w:hAnsi="Times New Roman" w:cs="Times New Roman"/>
          <w:sz w:val="28"/>
          <w:szCs w:val="28"/>
        </w:rPr>
        <w:t xml:space="preserve"> </w:t>
      </w:r>
      <w:r w:rsidR="00F5336E" w:rsidRPr="00587C21">
        <w:rPr>
          <w:rFonts w:ascii="Times New Roman" w:hAnsi="Times New Roman" w:cs="Times New Roman"/>
          <w:sz w:val="28"/>
          <w:szCs w:val="28"/>
        </w:rPr>
        <w:t xml:space="preserve">của UBND tỉnh </w:t>
      </w:r>
      <w:r w:rsidR="00F5336E">
        <w:rPr>
          <w:rFonts w:ascii="Times New Roman" w:hAnsi="Times New Roman" w:cs="Times New Roman"/>
          <w:sz w:val="28"/>
          <w:szCs w:val="28"/>
        </w:rPr>
        <w:t>về việc công bố danh mục TTHC thực hiện và không thực hiện việc tiếp nhận hồ sơ; trả kết quả giải quyết TTHC qua dịch vụ bưu chính công trên địa bàn tỉnh An Giang</w:t>
      </w:r>
    </w:p>
    <w:p w:rsidR="00C22F4D" w:rsidRPr="00587C21" w:rsidRDefault="003141AB" w:rsidP="00C22F4D">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4</w:t>
      </w:r>
      <w:r w:rsidR="00C22F4D" w:rsidRPr="00587C21">
        <w:rPr>
          <w:rFonts w:ascii="Times New Roman" w:hAnsi="Times New Roman" w:cs="Times New Roman"/>
          <w:sz w:val="28"/>
          <w:szCs w:val="28"/>
        </w:rPr>
        <w:t xml:space="preserve">. Quyết định số </w:t>
      </w:r>
      <w:r w:rsidR="00932D56" w:rsidRPr="00587C21">
        <w:rPr>
          <w:rFonts w:ascii="Times New Roman" w:hAnsi="Times New Roman" w:cs="Times New Roman"/>
          <w:sz w:val="28"/>
          <w:szCs w:val="28"/>
        </w:rPr>
        <w:t>1</w:t>
      </w:r>
      <w:r w:rsidR="00C22F4D" w:rsidRPr="00587C21">
        <w:rPr>
          <w:rFonts w:ascii="Times New Roman" w:hAnsi="Times New Roman" w:cs="Times New Roman"/>
          <w:sz w:val="28"/>
          <w:szCs w:val="28"/>
        </w:rPr>
        <w:t>33</w:t>
      </w:r>
      <w:r w:rsidR="00932D56" w:rsidRPr="00587C21">
        <w:rPr>
          <w:rFonts w:ascii="Times New Roman" w:hAnsi="Times New Roman" w:cs="Times New Roman"/>
          <w:sz w:val="28"/>
          <w:szCs w:val="28"/>
        </w:rPr>
        <w:t>1</w:t>
      </w:r>
      <w:r w:rsidR="00C22F4D" w:rsidRPr="00587C21">
        <w:rPr>
          <w:rFonts w:ascii="Times New Roman" w:hAnsi="Times New Roman" w:cs="Times New Roman"/>
          <w:sz w:val="28"/>
          <w:szCs w:val="28"/>
        </w:rPr>
        <w:t xml:space="preserve">/QĐ-UBND ngày </w:t>
      </w:r>
      <w:r w:rsidR="00977A6C" w:rsidRPr="00587C21">
        <w:rPr>
          <w:rFonts w:ascii="Times New Roman" w:hAnsi="Times New Roman" w:cs="Times New Roman"/>
          <w:sz w:val="28"/>
          <w:szCs w:val="28"/>
        </w:rPr>
        <w:t>2</w:t>
      </w:r>
      <w:r w:rsidR="00C22F4D" w:rsidRPr="00587C21">
        <w:rPr>
          <w:rFonts w:ascii="Times New Roman" w:hAnsi="Times New Roman" w:cs="Times New Roman"/>
          <w:sz w:val="28"/>
          <w:szCs w:val="28"/>
        </w:rPr>
        <w:t>1/</w:t>
      </w:r>
      <w:r w:rsidR="00977A6C" w:rsidRPr="00587C21">
        <w:rPr>
          <w:rFonts w:ascii="Times New Roman" w:hAnsi="Times New Roman" w:cs="Times New Roman"/>
          <w:sz w:val="28"/>
          <w:szCs w:val="28"/>
        </w:rPr>
        <w:t>6</w:t>
      </w:r>
      <w:r w:rsidR="00C22F4D" w:rsidRPr="00587C21">
        <w:rPr>
          <w:rFonts w:ascii="Times New Roman" w:hAnsi="Times New Roman" w:cs="Times New Roman"/>
          <w:sz w:val="28"/>
          <w:szCs w:val="28"/>
        </w:rPr>
        <w:t>/202</w:t>
      </w:r>
      <w:r w:rsidR="00977A6C" w:rsidRPr="00587C21">
        <w:rPr>
          <w:rFonts w:ascii="Times New Roman" w:hAnsi="Times New Roman" w:cs="Times New Roman"/>
          <w:sz w:val="28"/>
          <w:szCs w:val="28"/>
        </w:rPr>
        <w:t>1</w:t>
      </w:r>
      <w:r w:rsidR="00896ED0">
        <w:rPr>
          <w:rFonts w:ascii="Times New Roman" w:hAnsi="Times New Roman" w:cs="Times New Roman"/>
          <w:sz w:val="28"/>
          <w:szCs w:val="28"/>
        </w:rPr>
        <w:t xml:space="preserve"> </w:t>
      </w:r>
      <w:r w:rsidR="00587C21" w:rsidRPr="00587C21">
        <w:rPr>
          <w:rFonts w:ascii="Times New Roman" w:hAnsi="Times New Roman" w:cs="Times New Roman"/>
          <w:sz w:val="28"/>
          <w:szCs w:val="28"/>
        </w:rPr>
        <w:t xml:space="preserve">của UBND tỉnh </w:t>
      </w:r>
      <w:r w:rsidR="00587C21">
        <w:rPr>
          <w:rFonts w:ascii="Times New Roman" w:hAnsi="Times New Roman" w:cs="Times New Roman"/>
          <w:sz w:val="28"/>
          <w:szCs w:val="28"/>
        </w:rPr>
        <w:t xml:space="preserve">về việc công bố danh mục TTHC cắt giảm thời gian giải quyết so với quy định hiện hành thuộc thẩm quyền giải quyết của cấp cấp huyện trên địa bàn tỉnh An Giang </w:t>
      </w:r>
    </w:p>
    <w:p w:rsidR="00977A6C" w:rsidRPr="00587C21" w:rsidRDefault="003141AB" w:rsidP="00977A6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5</w:t>
      </w:r>
      <w:r w:rsidR="00977A6C" w:rsidRPr="00587C21">
        <w:rPr>
          <w:rFonts w:ascii="Times New Roman" w:hAnsi="Times New Roman" w:cs="Times New Roman"/>
          <w:sz w:val="28"/>
          <w:szCs w:val="28"/>
        </w:rPr>
        <w:t>. Quyết định số 1364/QĐ-UBND ngày 22/6/2021</w:t>
      </w:r>
      <w:r w:rsidR="00896ED0">
        <w:rPr>
          <w:rFonts w:ascii="Times New Roman" w:hAnsi="Times New Roman" w:cs="Times New Roman"/>
          <w:sz w:val="28"/>
          <w:szCs w:val="28"/>
        </w:rPr>
        <w:t xml:space="preserve"> </w:t>
      </w:r>
      <w:r w:rsidR="00896ED0" w:rsidRPr="00587C21">
        <w:rPr>
          <w:rFonts w:ascii="Times New Roman" w:hAnsi="Times New Roman" w:cs="Times New Roman"/>
          <w:sz w:val="28"/>
          <w:szCs w:val="28"/>
        </w:rPr>
        <w:t xml:space="preserve">của UBND tỉnh </w:t>
      </w:r>
      <w:r w:rsidR="00896ED0">
        <w:rPr>
          <w:rFonts w:ascii="Times New Roman" w:hAnsi="Times New Roman" w:cs="Times New Roman"/>
          <w:sz w:val="28"/>
          <w:szCs w:val="28"/>
        </w:rPr>
        <w:t>về việc công bố danh mục TTHC thuộc thẩm quyền giải quyết của Bộ, Ngành, các cơ quan chuyên môn thuộc UBND cấp tỉnh, được giao tiếp nhận tại Bộ phận một cửa các cấp trên địa bàn tỉnh An Giang</w:t>
      </w:r>
    </w:p>
    <w:p w:rsidR="00AD2458" w:rsidRPr="00587C21" w:rsidRDefault="003141AB" w:rsidP="00AD2458">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6</w:t>
      </w:r>
      <w:r w:rsidR="00977A6C" w:rsidRPr="00587C21">
        <w:rPr>
          <w:rFonts w:ascii="Times New Roman" w:hAnsi="Times New Roman" w:cs="Times New Roman"/>
          <w:sz w:val="28"/>
          <w:szCs w:val="28"/>
        </w:rPr>
        <w:t>. Quyết định số 1533/QĐ-UBND ngày 08/7/2021</w:t>
      </w:r>
      <w:r w:rsidR="00AD2458">
        <w:rPr>
          <w:rFonts w:ascii="Times New Roman" w:hAnsi="Times New Roman" w:cs="Times New Roman"/>
          <w:sz w:val="28"/>
          <w:szCs w:val="28"/>
        </w:rPr>
        <w:t xml:space="preserve"> </w:t>
      </w:r>
      <w:r w:rsidR="00AD2458" w:rsidRPr="00587C21">
        <w:rPr>
          <w:rFonts w:ascii="Times New Roman" w:hAnsi="Times New Roman" w:cs="Times New Roman"/>
          <w:sz w:val="28"/>
          <w:szCs w:val="28"/>
        </w:rPr>
        <w:t xml:space="preserve">của UBND tỉnh </w:t>
      </w:r>
      <w:r w:rsidR="00AD2458">
        <w:rPr>
          <w:rFonts w:ascii="Times New Roman" w:hAnsi="Times New Roman" w:cs="Times New Roman"/>
          <w:sz w:val="28"/>
          <w:szCs w:val="28"/>
        </w:rPr>
        <w:t>về việc công bố danh mục TTHC thực hiện theo cơ chế một cửa liên thông trên địa bàn tỉnh An Giang</w:t>
      </w:r>
    </w:p>
    <w:p w:rsidR="006265D1" w:rsidRPr="00587C21" w:rsidRDefault="003141AB" w:rsidP="006265D1">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7</w:t>
      </w:r>
      <w:r w:rsidR="00977A6C" w:rsidRPr="00587C21">
        <w:rPr>
          <w:rFonts w:ascii="Times New Roman" w:hAnsi="Times New Roman" w:cs="Times New Roman"/>
          <w:sz w:val="28"/>
          <w:szCs w:val="28"/>
        </w:rPr>
        <w:t>. Quyết định số 2042/QĐ-UBND ngày 06/9/2021</w:t>
      </w:r>
      <w:r w:rsidR="006265D1">
        <w:rPr>
          <w:rFonts w:ascii="Times New Roman" w:hAnsi="Times New Roman" w:cs="Times New Roman"/>
          <w:sz w:val="28"/>
          <w:szCs w:val="28"/>
        </w:rPr>
        <w:t xml:space="preserve"> </w:t>
      </w:r>
      <w:r w:rsidR="006265D1" w:rsidRPr="00587C21">
        <w:rPr>
          <w:rFonts w:ascii="Times New Roman" w:hAnsi="Times New Roman" w:cs="Times New Roman"/>
          <w:sz w:val="28"/>
          <w:szCs w:val="28"/>
        </w:rPr>
        <w:t xml:space="preserve">của UBND tỉnh </w:t>
      </w:r>
      <w:r w:rsidR="006265D1">
        <w:rPr>
          <w:rFonts w:ascii="Times New Roman" w:hAnsi="Times New Roman" w:cs="Times New Roman"/>
          <w:sz w:val="28"/>
          <w:szCs w:val="28"/>
        </w:rPr>
        <w:t>về việc công bố danh mục TTHC thực hiện dịch vụ công trực tuyến mức độ 3 và 4 trên địa bàn tỉnh An Giang</w:t>
      </w:r>
    </w:p>
    <w:p w:rsidR="00977A6C" w:rsidRPr="00587C21" w:rsidRDefault="003141AB" w:rsidP="00977A6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8</w:t>
      </w:r>
      <w:r w:rsidR="00977A6C" w:rsidRPr="00587C21">
        <w:rPr>
          <w:rFonts w:ascii="Times New Roman" w:hAnsi="Times New Roman" w:cs="Times New Roman"/>
          <w:sz w:val="28"/>
          <w:szCs w:val="28"/>
        </w:rPr>
        <w:t>. Quyết định số 1887/QĐ-UBND ngày 26/7/2022</w:t>
      </w:r>
      <w:r w:rsidR="00AD2458">
        <w:rPr>
          <w:rFonts w:ascii="Times New Roman" w:hAnsi="Times New Roman" w:cs="Times New Roman"/>
          <w:sz w:val="28"/>
          <w:szCs w:val="28"/>
        </w:rPr>
        <w:t xml:space="preserve"> </w:t>
      </w:r>
      <w:r w:rsidR="00AD2458" w:rsidRPr="00587C21">
        <w:rPr>
          <w:rFonts w:ascii="Times New Roman" w:hAnsi="Times New Roman" w:cs="Times New Roman"/>
          <w:sz w:val="28"/>
          <w:szCs w:val="28"/>
        </w:rPr>
        <w:t xml:space="preserve">của UBND tỉnh </w:t>
      </w:r>
      <w:r w:rsidR="00AD2458">
        <w:rPr>
          <w:rFonts w:ascii="Times New Roman" w:hAnsi="Times New Roman" w:cs="Times New Roman"/>
          <w:sz w:val="28"/>
          <w:szCs w:val="28"/>
        </w:rPr>
        <w:t xml:space="preserve">về việc ban hành nội dung tái cấu trúc quy trình tiếp nhận giải quyết đăng ký khai sinh, đăng ký khai tử, đăng ký kết hôn trực tuyến thuộc thẩm quyền UBND cấp huyện, UBND cấp xã </w:t>
      </w:r>
    </w:p>
    <w:p w:rsidR="00977A6C" w:rsidRPr="00F5336E" w:rsidRDefault="003141AB" w:rsidP="00977A6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9</w:t>
      </w:r>
      <w:r w:rsidR="00977A6C" w:rsidRPr="00587C21">
        <w:rPr>
          <w:rFonts w:ascii="Times New Roman" w:hAnsi="Times New Roman" w:cs="Times New Roman"/>
          <w:sz w:val="28"/>
          <w:szCs w:val="28"/>
        </w:rPr>
        <w:t>. Quyết định số 1380/QĐ-TTg ngày 18/10/2018</w:t>
      </w:r>
      <w:r w:rsidR="00F5336E">
        <w:rPr>
          <w:rFonts w:ascii="Times New Roman" w:hAnsi="Times New Roman" w:cs="Times New Roman"/>
          <w:sz w:val="28"/>
          <w:szCs w:val="28"/>
        </w:rPr>
        <w:t xml:space="preserve"> </w:t>
      </w:r>
      <w:r w:rsidR="00F5336E" w:rsidRPr="00F5336E">
        <w:rPr>
          <w:rFonts w:ascii="Times New Roman" w:hAnsi="Times New Roman" w:cs="Times New Roman"/>
          <w:sz w:val="28"/>
          <w:szCs w:val="28"/>
          <w:lang w:val="it-IT"/>
        </w:rPr>
        <w:t>của Thủ tướng Chính phủ về phê duyệt Đề án thực hiện liên thông các thủ tục hành chính: Đăng ký khai tử, xóa đăng ký thường trú, hưởng chế độ tử tuất, hỗ trợ chi phí mai táng, hưởng mai táng phí</w:t>
      </w:r>
    </w:p>
    <w:p w:rsidR="00977A6C" w:rsidRDefault="006265D1" w:rsidP="00977A6C">
      <w:pPr>
        <w:spacing w:after="120" w:line="240" w:lineRule="auto"/>
        <w:jc w:val="both"/>
        <w:rPr>
          <w:rFonts w:ascii="Times New Roman" w:hAnsi="Times New Roman" w:cs="Times New Roman"/>
          <w:sz w:val="28"/>
          <w:szCs w:val="28"/>
        </w:rPr>
      </w:pPr>
      <w:r>
        <w:rPr>
          <w:rFonts w:ascii="Times New Roman" w:hAnsi="Times New Roman" w:cs="Times New Roman"/>
          <w:sz w:val="32"/>
          <w:szCs w:val="32"/>
        </w:rPr>
        <w:t>1</w:t>
      </w:r>
      <w:r w:rsidR="003141AB">
        <w:rPr>
          <w:rFonts w:ascii="Times New Roman" w:hAnsi="Times New Roman" w:cs="Times New Roman"/>
          <w:sz w:val="32"/>
          <w:szCs w:val="32"/>
        </w:rPr>
        <w:t>0</w:t>
      </w:r>
      <w:r w:rsidRPr="00F5336E">
        <w:rPr>
          <w:rFonts w:ascii="Times New Roman" w:hAnsi="Times New Roman" w:cs="Times New Roman"/>
          <w:sz w:val="28"/>
          <w:szCs w:val="28"/>
        </w:rPr>
        <w:t xml:space="preserve">. </w:t>
      </w:r>
      <w:r w:rsidR="00F5336E" w:rsidRPr="00F5336E">
        <w:rPr>
          <w:rFonts w:ascii="Times New Roman" w:hAnsi="Times New Roman" w:cs="Times New Roman"/>
          <w:sz w:val="28"/>
          <w:szCs w:val="28"/>
          <w:lang w:val="it-IT"/>
        </w:rPr>
        <w:t>Thông tư Liên tịch số 05/2015</w:t>
      </w:r>
      <w:r w:rsidR="00600BE6">
        <w:rPr>
          <w:rFonts w:ascii="Times New Roman" w:hAnsi="Times New Roman" w:cs="Times New Roman"/>
          <w:sz w:val="28"/>
          <w:szCs w:val="28"/>
          <w:lang w:val="it-IT"/>
        </w:rPr>
        <w:t>/TTLT</w:t>
      </w:r>
      <w:r w:rsidR="00F5336E" w:rsidRPr="00F5336E">
        <w:rPr>
          <w:rFonts w:ascii="Times New Roman" w:hAnsi="Times New Roman" w:cs="Times New Roman"/>
          <w:sz w:val="28"/>
          <w:szCs w:val="28"/>
          <w:lang w:val="it-IT"/>
        </w:rPr>
        <w:t xml:space="preserve"> của Bộ Tư pháp, Bộ Công an và Bộ Y tế về đăng ký khai sinh, đăng ký thường trú và cấp thẻ bảo hiểm y tế</w:t>
      </w:r>
      <w:r w:rsidR="00F5336E" w:rsidRPr="00F5336E">
        <w:rPr>
          <w:rFonts w:ascii="Times New Roman" w:hAnsi="Times New Roman" w:cs="Times New Roman"/>
          <w:sz w:val="28"/>
          <w:szCs w:val="28"/>
        </w:rPr>
        <w:t xml:space="preserve"> </w:t>
      </w:r>
    </w:p>
    <w:p w:rsidR="003141AB" w:rsidRPr="003141AB" w:rsidRDefault="003141AB" w:rsidP="00977A6C">
      <w:pPr>
        <w:spacing w:after="120" w:line="240" w:lineRule="auto"/>
        <w:jc w:val="both"/>
        <w:rPr>
          <w:rFonts w:ascii="Times New Roman" w:hAnsi="Times New Roman" w:cs="Times New Roman"/>
          <w:sz w:val="28"/>
          <w:szCs w:val="28"/>
        </w:rPr>
      </w:pPr>
      <w:r w:rsidRPr="003141AB">
        <w:rPr>
          <w:rFonts w:ascii="Times New Roman" w:hAnsi="Times New Roman" w:cs="Times New Roman"/>
          <w:sz w:val="28"/>
          <w:szCs w:val="28"/>
        </w:rPr>
        <w:lastRenderedPageBreak/>
        <w:t>11. Quyết định số 878/QĐ-UBND ngày 30/5/2024 của UBND tỉnh về việc công bố danh mục TTHC thực hiện tiếp nhận và không thực hiện tiếp nhận tại Bộ phận tiếp nhận và trả kết quả các huyện, thị xã, thành phố trên địa bàn tỉnh An Giang.</w:t>
      </w:r>
    </w:p>
    <w:p w:rsidR="00393F14" w:rsidRDefault="00393F14" w:rsidP="00977A6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3141AB">
        <w:rPr>
          <w:rFonts w:ascii="Times New Roman" w:hAnsi="Times New Roman" w:cs="Times New Roman"/>
          <w:sz w:val="28"/>
          <w:szCs w:val="28"/>
        </w:rPr>
        <w:t>Quyết định số 87</w:t>
      </w:r>
      <w:r>
        <w:rPr>
          <w:rFonts w:ascii="Times New Roman" w:hAnsi="Times New Roman" w:cs="Times New Roman"/>
          <w:sz w:val="28"/>
          <w:szCs w:val="28"/>
        </w:rPr>
        <w:t>9</w:t>
      </w:r>
      <w:r w:rsidRPr="003141AB">
        <w:rPr>
          <w:rFonts w:ascii="Times New Roman" w:hAnsi="Times New Roman" w:cs="Times New Roman"/>
          <w:sz w:val="28"/>
          <w:szCs w:val="28"/>
        </w:rPr>
        <w:t>/QĐ-UBND ngày 30/5/2024 của UBND tỉnh về việc công bố danh mục TTHC thực hiện tiếp nhận và không thực hiện tiếp nhận tại Bộ phận tiếp nhận và trả kết quả</w:t>
      </w:r>
      <w:r>
        <w:rPr>
          <w:rFonts w:ascii="Times New Roman" w:hAnsi="Times New Roman" w:cs="Times New Roman"/>
          <w:sz w:val="28"/>
          <w:szCs w:val="28"/>
        </w:rPr>
        <w:t xml:space="preserve"> của Ủy ban nhân dân các xã, phường </w:t>
      </w:r>
      <w:r w:rsidRPr="003141AB">
        <w:rPr>
          <w:rFonts w:ascii="Times New Roman" w:hAnsi="Times New Roman" w:cs="Times New Roman"/>
          <w:sz w:val="28"/>
          <w:szCs w:val="28"/>
        </w:rPr>
        <w:t>trên địa bàn tỉnh An Giang.</w:t>
      </w:r>
    </w:p>
    <w:p w:rsidR="00393F14" w:rsidRDefault="00393F14" w:rsidP="00977A6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13. Danh sách hộ nghèo.</w:t>
      </w:r>
    </w:p>
    <w:p w:rsidR="00393F14" w:rsidRDefault="00393F14" w:rsidP="00977A6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14. Kế hoạch sử dụng đất ở địa phương.</w:t>
      </w:r>
      <w:bookmarkStart w:id="0" w:name="_GoBack"/>
      <w:bookmarkEnd w:id="0"/>
    </w:p>
    <w:p w:rsidR="00393F14" w:rsidRDefault="00393F14" w:rsidP="00977A6C">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15. Thu, chi ngân sách xã, phường.</w:t>
      </w:r>
    </w:p>
    <w:p w:rsidR="00393F14" w:rsidRDefault="00393F14" w:rsidP="00977A6C">
      <w:pPr>
        <w:spacing w:after="120" w:line="240" w:lineRule="auto"/>
        <w:jc w:val="both"/>
        <w:rPr>
          <w:rFonts w:ascii="Times New Roman" w:hAnsi="Times New Roman" w:cs="Times New Roman"/>
          <w:sz w:val="28"/>
          <w:szCs w:val="28"/>
        </w:rPr>
      </w:pPr>
    </w:p>
    <w:p w:rsidR="00393F14" w:rsidRDefault="00393F14" w:rsidP="00977A6C">
      <w:pPr>
        <w:spacing w:after="120" w:line="240" w:lineRule="auto"/>
        <w:jc w:val="both"/>
        <w:rPr>
          <w:rFonts w:ascii="Times New Roman" w:hAnsi="Times New Roman" w:cs="Times New Roman"/>
          <w:sz w:val="32"/>
          <w:szCs w:val="32"/>
        </w:rPr>
      </w:pPr>
    </w:p>
    <w:p w:rsidR="00C22F4D" w:rsidRDefault="00C22F4D" w:rsidP="00C22F4D">
      <w:pPr>
        <w:spacing w:after="120" w:line="240" w:lineRule="auto"/>
        <w:jc w:val="both"/>
        <w:rPr>
          <w:rFonts w:ascii="Times New Roman" w:hAnsi="Times New Roman" w:cs="Times New Roman"/>
          <w:sz w:val="32"/>
          <w:szCs w:val="32"/>
        </w:rPr>
      </w:pPr>
    </w:p>
    <w:p w:rsidR="00C22F4D" w:rsidRDefault="00C22F4D" w:rsidP="00C22F4D">
      <w:pPr>
        <w:spacing w:after="120" w:line="240" w:lineRule="auto"/>
        <w:jc w:val="both"/>
        <w:rPr>
          <w:rFonts w:ascii="Times New Roman" w:hAnsi="Times New Roman" w:cs="Times New Roman"/>
          <w:sz w:val="32"/>
          <w:szCs w:val="32"/>
        </w:rPr>
      </w:pPr>
    </w:p>
    <w:p w:rsidR="004B2841" w:rsidRPr="004B2841" w:rsidRDefault="004B2841" w:rsidP="004B2841">
      <w:pPr>
        <w:spacing w:after="120" w:line="240" w:lineRule="auto"/>
        <w:jc w:val="both"/>
        <w:rPr>
          <w:rFonts w:ascii="Times New Roman" w:hAnsi="Times New Roman" w:cs="Times New Roman"/>
          <w:sz w:val="32"/>
          <w:szCs w:val="32"/>
        </w:rPr>
      </w:pPr>
    </w:p>
    <w:sectPr w:rsidR="004B2841" w:rsidRPr="004B2841" w:rsidSect="003141AB">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41"/>
    <w:rsid w:val="00013EC0"/>
    <w:rsid w:val="001C6C50"/>
    <w:rsid w:val="003141AB"/>
    <w:rsid w:val="00393F14"/>
    <w:rsid w:val="0048080B"/>
    <w:rsid w:val="004B2841"/>
    <w:rsid w:val="004B67E1"/>
    <w:rsid w:val="004C648F"/>
    <w:rsid w:val="004E4178"/>
    <w:rsid w:val="00534BDC"/>
    <w:rsid w:val="00587C21"/>
    <w:rsid w:val="00600BE6"/>
    <w:rsid w:val="006265D1"/>
    <w:rsid w:val="00896ED0"/>
    <w:rsid w:val="00932D56"/>
    <w:rsid w:val="00977A6C"/>
    <w:rsid w:val="00A072DF"/>
    <w:rsid w:val="00AD2458"/>
    <w:rsid w:val="00C22F4D"/>
    <w:rsid w:val="00C42DFA"/>
    <w:rsid w:val="00CA6B13"/>
    <w:rsid w:val="00EB640D"/>
    <w:rsid w:val="00F5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93F14"/>
    <w:rPr>
      <w:rFonts w:ascii="TimesNewRomanPS-BoldMT" w:hAnsi="TimesNewRomanPS-BoldMT"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93F14"/>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FD461-CD73-449E-8E51-99732227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2024-09-20T08:12:00Z</dcterms:created>
  <dcterms:modified xsi:type="dcterms:W3CDTF">2024-09-20T08:12:00Z</dcterms:modified>
</cp:coreProperties>
</file>