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F3" w:rsidRPr="00D068F3" w:rsidRDefault="00D068F3" w:rsidP="00D068F3">
      <w:pPr>
        <w:shd w:val="clear" w:color="auto" w:fill="FFFFFF"/>
        <w:spacing w:after="0" w:line="240" w:lineRule="auto"/>
        <w:ind w:firstLine="709"/>
        <w:jc w:val="center"/>
        <w:rPr>
          <w:rFonts w:ascii="Times New Roman" w:eastAsia="Times New Roman" w:hAnsi="Times New Roman" w:cs="Times New Roman"/>
          <w:b/>
          <w:color w:val="080809"/>
          <w:sz w:val="28"/>
          <w:szCs w:val="28"/>
        </w:rPr>
      </w:pPr>
      <w:r w:rsidRPr="00D068F3">
        <w:rPr>
          <w:rFonts w:ascii="Times New Roman" w:eastAsia="Times New Roman" w:hAnsi="Times New Roman" w:cs="Times New Roman"/>
          <w:b/>
          <w:color w:val="080809"/>
          <w:sz w:val="28"/>
          <w:szCs w:val="28"/>
        </w:rPr>
        <w:t>Mỹ Thới - Phường mới - Tinh thần mới - Quyết tâm mới</w:t>
      </w:r>
    </w:p>
    <w:p w:rsid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p>
    <w:p w:rsidR="00D068F3" w:rsidRP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r w:rsidRPr="00D068F3">
        <w:rPr>
          <w:rFonts w:ascii="Times New Roman" w:eastAsia="Times New Roman" w:hAnsi="Times New Roman" w:cs="Times New Roman"/>
          <w:color w:val="080809"/>
          <w:sz w:val="28"/>
          <w:szCs w:val="28"/>
        </w:rPr>
        <w:t>Sáng nay, ngày 30/6/2025, hòa cùng không khí vui tươi của Ngày hội non sông. Đảng bộ, chính quyền và nhân dân phường Mỹ Thới phấn khởi chào đón Lễ công bố Nghị quyết, Quyết định của Trung ương và địa phương về sáp nhập đơn vị hành chính cấp tỉnh, cấp xã, kết thúc hoạt động đơn vị hành chính cấp huyện, thành lập tổ chức đảng, chỉ định cấp ủy, Hội đồng nhân dân, Ủy ban nhân dân, Ủy ban mặt trận Tổ quốc Việt Nam tỉnh (thành phố), xã, phường, đặc khu. Tại điểm cầu Hội trường UBND phường Mỹ Thới có sự tham dự của đồng chí Trương Long Hồ, Phó Giám đốc Sở nội vụ tỉnh An Giang cùng đông đảo các đồng chí nguyên lãnh đạo thành phố, phường Mỹ Thạnh, Mỹ Thới và người dân, doanh nghiệp trên địa bàn.</w:t>
      </w:r>
    </w:p>
    <w:p w:rsid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p>
    <w:p w:rsidR="00D068F3" w:rsidRP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r w:rsidRPr="00D068F3">
        <w:rPr>
          <w:rFonts w:ascii="Times New Roman" w:eastAsia="Times New Roman" w:hAnsi="Times New Roman" w:cs="Times New Roman"/>
          <w:color w:val="080809"/>
          <w:sz w:val="28"/>
          <w:szCs w:val="28"/>
        </w:rPr>
        <w:t xml:space="preserve">Tại buổi lễ, ngay sau phần truyền hình trực tiếp lễ công bố cấp tỉnh là phần công bố Quyết định của Ban Chấp hành Đảng bộ thành phố về kết thúc hoạt động của 51 tổ chức cơ sở Đảng trực thuộc Đảng bộ thành phố Long Xuyên. Công bố Quyết định của Ban Chấp hành Đảng bộ cấp thành phố về kết thúc hoạt động của Đảng bộ cấp phường Mỹ Thới, Mỹ Thạnh (cũ). </w:t>
      </w:r>
    </w:p>
    <w:p w:rsid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p>
    <w:p w:rsidR="00D068F3" w:rsidRP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r w:rsidRPr="00D068F3">
        <w:rPr>
          <w:rFonts w:ascii="Times New Roman" w:eastAsia="Times New Roman" w:hAnsi="Times New Roman" w:cs="Times New Roman"/>
          <w:color w:val="080809"/>
          <w:sz w:val="28"/>
          <w:szCs w:val="28"/>
        </w:rPr>
        <w:t>Công bố Quyết định của Ban Thường vụ Tỉnh ủy về việc chỉ định Ban Chấp hành, Ban Thường vụ, Bí thư, Phó Bí thư Đảng ủy phường Mỹ Thới. Theo đó, chỉ định Ban Chấp hành Đảng bộ phường Mỹ Thới nhiệm kỳ 2025-2030 gồm 26 đồng chí; Ban Thường vụ Đảng ủy phường gồm 9 đồng chí. Chỉ định đồng chí Trần Minh Đức, Phó Bí thư Thành ủy, Chủ tịch UBND TP. Long Xuyên giữ chức vụ Bí thư Đảng ủy phường Mỹ Thới nhiệm kỳ 2025-2030; chỉ định đồng chí Huỳnh Thị Diễm Châu, Phó giám đốc Sở nội vụ tỉnh giữ chức vụ Phó Bí thư Thường trực Đảng ủy phường và đồng chí Vương Mai Trinh, Trưởng Ban Tuyên giáo và Dân vận Thành ủy Long Xuyên giữ chức vụ Phó Bí thư Đảng ủy phường Mỹ Thới.</w:t>
      </w:r>
    </w:p>
    <w:p w:rsid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p>
    <w:p w:rsidR="00D068F3" w:rsidRP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r w:rsidRPr="00D068F3">
        <w:rPr>
          <w:rFonts w:ascii="Times New Roman" w:eastAsia="Times New Roman" w:hAnsi="Times New Roman" w:cs="Times New Roman"/>
          <w:color w:val="080809"/>
          <w:sz w:val="28"/>
          <w:szCs w:val="28"/>
        </w:rPr>
        <w:t>Công bố Quyết định của Ban Thường vụ Tỉnh ủy chỉ định Ủy ban Kiểm tra Đảng ủy phường Mỹ Thới nhiệm kỳ 2025-2030 gồm 05 đồng chỉ. Trong đó, chỉ định đồng chí Trần Thị Hạnh Ngân, Chánh thanh tra thành phố giữ chức vụ Chủ nhiệm Ủy ban Kiểm tra Đảng ủy phường Mỹ Thới nhiệm kỳ 2025-2030.</w:t>
      </w:r>
    </w:p>
    <w:p w:rsid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p>
    <w:p w:rsidR="00D068F3" w:rsidRP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r w:rsidRPr="00D068F3">
        <w:rPr>
          <w:rFonts w:ascii="Times New Roman" w:eastAsia="Times New Roman" w:hAnsi="Times New Roman" w:cs="Times New Roman"/>
          <w:color w:val="080809"/>
          <w:sz w:val="28"/>
          <w:szCs w:val="28"/>
        </w:rPr>
        <w:t xml:space="preserve">Công bố Nghị quyết của Thường trực Hội đồng nhân dân tỉnh An Giang, chỉ định đồng Trần Minh Đức, Phó Bí thư Thành ủy, Chủ tịch UBND TP. Long Xuyên giữ chức Chủ tịch HĐND phường nhiệm kỳ 2021-2026; đồng chí Nguyễn Khánh Hoàng, Bí thư Thành đoàn Long Xuyên giữ chức vụ Phó Chủ tịch HĐND; đồng chí Vương Mai Trinh, Trưởng Ban Tuyên giáo và Dân vận Thành ủy giữ chức vụ Chủ tịch UBND phường Mỹ Thới nhiệm kỳ 2021-2026 và các Phó Chủ tịch UBND phường gồm: đồng chí Phạm Thành Nhơn, Phó Chủ tịch UBND thành phố Long Xuyên và đồng chí Dương Anh Dũng, Bí thư Đảng ủy, Chủ tịch UBND xã Mỹ Hòa Hưng. </w:t>
      </w:r>
    </w:p>
    <w:p w:rsid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p>
    <w:p w:rsidR="00D068F3" w:rsidRPr="00D068F3" w:rsidRDefault="00D068F3" w:rsidP="00D068F3">
      <w:pPr>
        <w:shd w:val="clear" w:color="auto" w:fill="FFFFFF"/>
        <w:spacing w:after="0" w:line="240" w:lineRule="auto"/>
        <w:ind w:firstLine="709"/>
        <w:jc w:val="both"/>
        <w:rPr>
          <w:rFonts w:ascii="Times New Roman" w:eastAsia="Times New Roman" w:hAnsi="Times New Roman" w:cs="Times New Roman"/>
          <w:color w:val="080809"/>
          <w:sz w:val="28"/>
          <w:szCs w:val="28"/>
        </w:rPr>
      </w:pPr>
      <w:r w:rsidRPr="00D068F3">
        <w:rPr>
          <w:rFonts w:ascii="Times New Roman" w:eastAsia="Times New Roman" w:hAnsi="Times New Roman" w:cs="Times New Roman"/>
          <w:color w:val="080809"/>
          <w:sz w:val="28"/>
          <w:szCs w:val="28"/>
        </w:rPr>
        <w:lastRenderedPageBreak/>
        <w:t>Đồng thời, công bố các Quyết định của Ban Thường trực Ủy ban Mặt trận Tổ quốc Việt Nam tỉnh An Giang về việc công nhận Ủy viên Ủy ban Mặt trận Tổ quốc Việt Nam phường nhiệm kỳ 2024 – 2029 gồm 77 vị. Trong đó, Ban Thường trực Ủy ban Mặt trận Tổ quốc Việt Nam phường Mỹ Thới gồm 06 vị, Ông Liêu Quốc Bình giữ chức Chủ tịch Ủy ban MTTQ Việt Nam phường Mỹ Thới nhiệm kỳ 2024-2029</w:t>
      </w:r>
      <w:r>
        <w:rPr>
          <w:rFonts w:ascii="Times New Roman" w:eastAsia="Times New Roman" w:hAnsi="Times New Roman" w:cs="Times New Roman"/>
          <w:color w:val="080809"/>
          <w:sz w:val="28"/>
          <w:szCs w:val="28"/>
        </w:rPr>
        <w:t>./.</w:t>
      </w:r>
    </w:p>
    <w:p w:rsidR="00143EF6" w:rsidRPr="00D068F3" w:rsidRDefault="00143EF6" w:rsidP="00D068F3">
      <w:pPr>
        <w:ind w:firstLine="709"/>
        <w:jc w:val="both"/>
        <w:rPr>
          <w:rFonts w:ascii="Times New Roman" w:hAnsi="Times New Roman" w:cs="Times New Roman"/>
          <w:sz w:val="28"/>
          <w:szCs w:val="28"/>
        </w:rPr>
      </w:pPr>
      <w:bookmarkStart w:id="0" w:name="_GoBack"/>
      <w:bookmarkEnd w:id="0"/>
    </w:p>
    <w:sectPr w:rsidR="00143EF6" w:rsidRPr="00D068F3"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6A2"/>
    <w:rsid w:val="00143EF6"/>
    <w:rsid w:val="0038748E"/>
    <w:rsid w:val="005016DE"/>
    <w:rsid w:val="00766B6A"/>
    <w:rsid w:val="009E0296"/>
    <w:rsid w:val="00A538DB"/>
    <w:rsid w:val="00D068F3"/>
    <w:rsid w:val="00F3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2765">
      <w:bodyDiv w:val="1"/>
      <w:marLeft w:val="0"/>
      <w:marRight w:val="0"/>
      <w:marTop w:val="0"/>
      <w:marBottom w:val="0"/>
      <w:divBdr>
        <w:top w:val="none" w:sz="0" w:space="0" w:color="auto"/>
        <w:left w:val="none" w:sz="0" w:space="0" w:color="auto"/>
        <w:bottom w:val="none" w:sz="0" w:space="0" w:color="auto"/>
        <w:right w:val="none" w:sz="0" w:space="0" w:color="auto"/>
      </w:divBdr>
      <w:divsChild>
        <w:div w:id="1610312318">
          <w:marLeft w:val="0"/>
          <w:marRight w:val="0"/>
          <w:marTop w:val="0"/>
          <w:marBottom w:val="0"/>
          <w:divBdr>
            <w:top w:val="none" w:sz="0" w:space="0" w:color="auto"/>
            <w:left w:val="none" w:sz="0" w:space="0" w:color="auto"/>
            <w:bottom w:val="none" w:sz="0" w:space="0" w:color="auto"/>
            <w:right w:val="none" w:sz="0" w:space="0" w:color="auto"/>
          </w:divBdr>
          <w:divsChild>
            <w:div w:id="1061755171">
              <w:marLeft w:val="0"/>
              <w:marRight w:val="0"/>
              <w:marTop w:val="0"/>
              <w:marBottom w:val="0"/>
              <w:divBdr>
                <w:top w:val="none" w:sz="0" w:space="0" w:color="auto"/>
                <w:left w:val="none" w:sz="0" w:space="0" w:color="auto"/>
                <w:bottom w:val="none" w:sz="0" w:space="0" w:color="auto"/>
                <w:right w:val="none" w:sz="0" w:space="0" w:color="auto"/>
              </w:divBdr>
            </w:div>
          </w:divsChild>
        </w:div>
        <w:div w:id="620842845">
          <w:marLeft w:val="0"/>
          <w:marRight w:val="0"/>
          <w:marTop w:val="120"/>
          <w:marBottom w:val="0"/>
          <w:divBdr>
            <w:top w:val="none" w:sz="0" w:space="0" w:color="auto"/>
            <w:left w:val="none" w:sz="0" w:space="0" w:color="auto"/>
            <w:bottom w:val="none" w:sz="0" w:space="0" w:color="auto"/>
            <w:right w:val="none" w:sz="0" w:space="0" w:color="auto"/>
          </w:divBdr>
          <w:divsChild>
            <w:div w:id="385027908">
              <w:marLeft w:val="0"/>
              <w:marRight w:val="0"/>
              <w:marTop w:val="0"/>
              <w:marBottom w:val="0"/>
              <w:divBdr>
                <w:top w:val="none" w:sz="0" w:space="0" w:color="auto"/>
                <w:left w:val="none" w:sz="0" w:space="0" w:color="auto"/>
                <w:bottom w:val="none" w:sz="0" w:space="0" w:color="auto"/>
                <w:right w:val="none" w:sz="0" w:space="0" w:color="auto"/>
              </w:divBdr>
            </w:div>
          </w:divsChild>
        </w:div>
        <w:div w:id="1161963408">
          <w:marLeft w:val="0"/>
          <w:marRight w:val="0"/>
          <w:marTop w:val="120"/>
          <w:marBottom w:val="0"/>
          <w:divBdr>
            <w:top w:val="none" w:sz="0" w:space="0" w:color="auto"/>
            <w:left w:val="none" w:sz="0" w:space="0" w:color="auto"/>
            <w:bottom w:val="none" w:sz="0" w:space="0" w:color="auto"/>
            <w:right w:val="none" w:sz="0" w:space="0" w:color="auto"/>
          </w:divBdr>
          <w:divsChild>
            <w:div w:id="922568498">
              <w:marLeft w:val="0"/>
              <w:marRight w:val="0"/>
              <w:marTop w:val="0"/>
              <w:marBottom w:val="0"/>
              <w:divBdr>
                <w:top w:val="none" w:sz="0" w:space="0" w:color="auto"/>
                <w:left w:val="none" w:sz="0" w:space="0" w:color="auto"/>
                <w:bottom w:val="none" w:sz="0" w:space="0" w:color="auto"/>
                <w:right w:val="none" w:sz="0" w:space="0" w:color="auto"/>
              </w:divBdr>
            </w:div>
            <w:div w:id="1779370066">
              <w:marLeft w:val="0"/>
              <w:marRight w:val="0"/>
              <w:marTop w:val="0"/>
              <w:marBottom w:val="0"/>
              <w:divBdr>
                <w:top w:val="none" w:sz="0" w:space="0" w:color="auto"/>
                <w:left w:val="none" w:sz="0" w:space="0" w:color="auto"/>
                <w:bottom w:val="none" w:sz="0" w:space="0" w:color="auto"/>
                <w:right w:val="none" w:sz="0" w:space="0" w:color="auto"/>
              </w:divBdr>
            </w:div>
          </w:divsChild>
        </w:div>
        <w:div w:id="1175269652">
          <w:marLeft w:val="0"/>
          <w:marRight w:val="0"/>
          <w:marTop w:val="120"/>
          <w:marBottom w:val="0"/>
          <w:divBdr>
            <w:top w:val="none" w:sz="0" w:space="0" w:color="auto"/>
            <w:left w:val="none" w:sz="0" w:space="0" w:color="auto"/>
            <w:bottom w:val="none" w:sz="0" w:space="0" w:color="auto"/>
            <w:right w:val="none" w:sz="0" w:space="0" w:color="auto"/>
          </w:divBdr>
          <w:divsChild>
            <w:div w:id="1329947410">
              <w:marLeft w:val="0"/>
              <w:marRight w:val="0"/>
              <w:marTop w:val="0"/>
              <w:marBottom w:val="0"/>
              <w:divBdr>
                <w:top w:val="none" w:sz="0" w:space="0" w:color="auto"/>
                <w:left w:val="none" w:sz="0" w:space="0" w:color="auto"/>
                <w:bottom w:val="none" w:sz="0" w:space="0" w:color="auto"/>
                <w:right w:val="none" w:sz="0" w:space="0" w:color="auto"/>
              </w:divBdr>
            </w:div>
            <w:div w:id="1409572652">
              <w:marLeft w:val="0"/>
              <w:marRight w:val="0"/>
              <w:marTop w:val="0"/>
              <w:marBottom w:val="0"/>
              <w:divBdr>
                <w:top w:val="none" w:sz="0" w:space="0" w:color="auto"/>
                <w:left w:val="none" w:sz="0" w:space="0" w:color="auto"/>
                <w:bottom w:val="none" w:sz="0" w:space="0" w:color="auto"/>
                <w:right w:val="none" w:sz="0" w:space="0" w:color="auto"/>
              </w:divBdr>
            </w:div>
          </w:divsChild>
        </w:div>
        <w:div w:id="1457480808">
          <w:marLeft w:val="0"/>
          <w:marRight w:val="0"/>
          <w:marTop w:val="120"/>
          <w:marBottom w:val="0"/>
          <w:divBdr>
            <w:top w:val="none" w:sz="0" w:space="0" w:color="auto"/>
            <w:left w:val="none" w:sz="0" w:space="0" w:color="auto"/>
            <w:bottom w:val="none" w:sz="0" w:space="0" w:color="auto"/>
            <w:right w:val="none" w:sz="0" w:space="0" w:color="auto"/>
          </w:divBdr>
          <w:divsChild>
            <w:div w:id="16585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2571</Characters>
  <Application>Microsoft Office Word</Application>
  <DocSecurity>0</DocSecurity>
  <Lines>21</Lines>
  <Paragraphs>6</Paragraphs>
  <ScaleCrop>false</ScaleCrop>
  <Company>Microsoft</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2025-07-03T07:37:00Z</dcterms:created>
  <dcterms:modified xsi:type="dcterms:W3CDTF">2025-07-03T07:38:00Z</dcterms:modified>
</cp:coreProperties>
</file>