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A1" w:rsidRPr="00EE4DA1" w:rsidRDefault="00EE4DA1" w:rsidP="00EE4DA1">
      <w:pPr>
        <w:ind w:firstLine="709"/>
        <w:jc w:val="center"/>
        <w:rPr>
          <w:rFonts w:ascii="Times New Roman" w:hAnsi="Times New Roman" w:cs="Times New Roman"/>
          <w:b/>
          <w:sz w:val="28"/>
          <w:szCs w:val="28"/>
        </w:rPr>
      </w:pPr>
      <w:r w:rsidRPr="00EE4DA1">
        <w:rPr>
          <w:rFonts w:ascii="Times New Roman" w:hAnsi="Times New Roman" w:cs="Times New Roman"/>
          <w:b/>
          <w:sz w:val="28"/>
          <w:szCs w:val="28"/>
        </w:rPr>
        <w:t>TRAO TẶNG 200 BẢN SÁCH TRUYỆN CỔ TÍCH SONG NGỮ CHO LIÊN ĐỘI TRƯỜNG TIỂU HỌC NGUYỄN VĂN CƯNG</w:t>
      </w:r>
    </w:p>
    <w:p w:rsidR="00EE4DA1" w:rsidRPr="00EE4DA1" w:rsidRDefault="00EE4DA1" w:rsidP="00EE4DA1">
      <w:pPr>
        <w:ind w:firstLine="709"/>
        <w:jc w:val="both"/>
        <w:rPr>
          <w:rFonts w:ascii="Times New Roman" w:hAnsi="Times New Roman" w:cs="Times New Roman"/>
          <w:sz w:val="28"/>
          <w:szCs w:val="28"/>
        </w:rPr>
      </w:pPr>
    </w:p>
    <w:p w:rsidR="00EE4DA1" w:rsidRDefault="00EE4DA1" w:rsidP="00EE4DA1">
      <w:pPr>
        <w:ind w:firstLine="709"/>
        <w:jc w:val="both"/>
        <w:rPr>
          <w:rFonts w:ascii="Times New Roman" w:hAnsi="Times New Roman" w:cs="Times New Roman"/>
          <w:sz w:val="28"/>
          <w:szCs w:val="28"/>
        </w:rPr>
      </w:pPr>
      <w:r w:rsidRPr="00EE4DA1">
        <w:rPr>
          <w:rFonts w:ascii="Times New Roman" w:hAnsi="Times New Roman" w:cs="Times New Roman"/>
          <w:sz w:val="28"/>
          <w:szCs w:val="28"/>
        </w:rPr>
        <w:t>Chào mừng thành công Đại hội đại biểu Đoàn TNCS Hồ Chí Minh phường Mỹ Thới, lần thứ I, nhiệm kỳ</w:t>
      </w:r>
      <w:r>
        <w:rPr>
          <w:rFonts w:ascii="Times New Roman" w:hAnsi="Times New Roman" w:cs="Times New Roman"/>
          <w:sz w:val="28"/>
          <w:szCs w:val="28"/>
        </w:rPr>
        <w:t xml:space="preserve"> 2025 – 2030.</w:t>
      </w:r>
    </w:p>
    <w:p w:rsidR="00EE4DA1" w:rsidRDefault="00EE4DA1" w:rsidP="00EE4DA1">
      <w:pPr>
        <w:ind w:firstLine="709"/>
        <w:jc w:val="both"/>
        <w:rPr>
          <w:rFonts w:ascii="Times New Roman" w:hAnsi="Times New Roman" w:cs="Times New Roman"/>
          <w:sz w:val="28"/>
          <w:szCs w:val="28"/>
        </w:rPr>
      </w:pPr>
      <w:r w:rsidRPr="00EE4DA1">
        <w:rPr>
          <w:rFonts w:ascii="Times New Roman" w:hAnsi="Times New Roman" w:cs="Times New Roman"/>
          <w:sz w:val="28"/>
          <w:szCs w:val="28"/>
        </w:rPr>
        <w:t>Thiết thực chào mừng thành công Đại hội đại biểu Đoàn TNCS Hồ Chí Minh phường Mỹ Thới, lần thứ I, nhiệm kỳ 2025 – 2030, sáng ngày 31/10/2025  Ban Thường vụ Đoàn phường Mỹ Thới tổ chức trao tặng 200 bản sách truyện cổ tích song ngữ cho Liên đội Trường Tiểu học Nguyễn Văn Cưng, với tổng trị giá 3.000.000 đồ</w:t>
      </w:r>
      <w:r>
        <w:rPr>
          <w:rFonts w:ascii="Times New Roman" w:hAnsi="Times New Roman" w:cs="Times New Roman"/>
          <w:sz w:val="28"/>
          <w:szCs w:val="28"/>
        </w:rPr>
        <w:t>ng.</w:t>
      </w:r>
    </w:p>
    <w:p w:rsidR="00EE4DA1" w:rsidRDefault="00EE4DA1" w:rsidP="00EE4DA1">
      <w:pPr>
        <w:ind w:firstLine="709"/>
        <w:jc w:val="both"/>
        <w:rPr>
          <w:rFonts w:ascii="Times New Roman" w:hAnsi="Times New Roman" w:cs="Times New Roman"/>
          <w:sz w:val="28"/>
          <w:szCs w:val="28"/>
        </w:rPr>
      </w:pPr>
      <w:r w:rsidRPr="00EE4DA1">
        <w:rPr>
          <w:rFonts w:ascii="Times New Roman" w:hAnsi="Times New Roman" w:cs="Times New Roman"/>
          <w:sz w:val="28"/>
          <w:szCs w:val="28"/>
        </w:rPr>
        <w:t>Những quyển truyện song ngữ hấp dẫn, sinh động không chỉ giúp các em học sinh thêm yêu thích việc đọc sách mà còn góp phần rèn luyện kỹ năng ngoại ngữ, bồi đắp tri thức và nhân cách sống thông qua những câu chuyện cổ tích đầ</w:t>
      </w:r>
      <w:r>
        <w:rPr>
          <w:rFonts w:ascii="Times New Roman" w:hAnsi="Times New Roman" w:cs="Times New Roman"/>
          <w:sz w:val="28"/>
          <w:szCs w:val="28"/>
        </w:rPr>
        <w:t>y ý nghĩa.</w:t>
      </w:r>
    </w:p>
    <w:p w:rsidR="00EE4DA1" w:rsidRDefault="00EE4DA1" w:rsidP="00EE4DA1">
      <w:pPr>
        <w:ind w:firstLine="709"/>
        <w:jc w:val="both"/>
        <w:rPr>
          <w:rFonts w:ascii="Times New Roman" w:hAnsi="Times New Roman" w:cs="Times New Roman"/>
          <w:sz w:val="28"/>
          <w:szCs w:val="28"/>
        </w:rPr>
      </w:pPr>
      <w:r w:rsidRPr="00EE4DA1">
        <w:rPr>
          <w:rFonts w:ascii="Times New Roman" w:hAnsi="Times New Roman" w:cs="Times New Roman"/>
          <w:sz w:val="28"/>
          <w:szCs w:val="28"/>
        </w:rPr>
        <w:t>Hoạt động là công trình ý nghĩa nằm trong chuỗi hoạt động chào mừng Đại hội Đoàn các cấp, thể hiện tinh thần xung kích, sáng tạo và trách nhiệm của tuổi trẻ phường Mỹ Thới trong việc xây dựng văn hóa đọc, lan tỏa thông điệp “Mỗi cuốn sách – Một ước mơ được mở rộ</w:t>
      </w:r>
      <w:r>
        <w:rPr>
          <w:rFonts w:ascii="Times New Roman" w:hAnsi="Times New Roman" w:cs="Times New Roman"/>
          <w:sz w:val="28"/>
          <w:szCs w:val="28"/>
        </w:rPr>
        <w:t>ng”.</w:t>
      </w:r>
    </w:p>
    <w:p w:rsidR="00143EF6" w:rsidRPr="00EE4DA1" w:rsidRDefault="00EE4DA1" w:rsidP="00EE4DA1">
      <w:pPr>
        <w:ind w:firstLine="709"/>
        <w:jc w:val="both"/>
        <w:rPr>
          <w:rFonts w:ascii="Times New Roman" w:hAnsi="Times New Roman" w:cs="Times New Roman"/>
          <w:sz w:val="28"/>
          <w:szCs w:val="28"/>
        </w:rPr>
      </w:pPr>
      <w:r w:rsidRPr="00EE4DA1">
        <w:rPr>
          <w:rFonts w:ascii="Times New Roman" w:hAnsi="Times New Roman" w:cs="Times New Roman"/>
          <w:sz w:val="28"/>
          <w:szCs w:val="28"/>
        </w:rPr>
        <w:t>Với tinh thần “Tuổi trẻ Mỹ Thới – Bản lĩnh, đoàn kết, sáng tạo, xung kích”, Đoàn phường Mỹ Thới sẽ tiếp tục triển khai nhiều công trình, phần việc thanh niên ý nghĩa, góp phần xây dựng thế hệ thiếu nhi chăm ngoan, học giỏi, trở thành con ngoan trò giỏi, cháu ngoan Bác Hồ</w:t>
      </w:r>
      <w:r>
        <w:rPr>
          <w:rFonts w:ascii="Times New Roman" w:hAnsi="Times New Roman" w:cs="Times New Roman"/>
          <w:sz w:val="28"/>
          <w:szCs w:val="28"/>
        </w:rPr>
        <w:t>.</w:t>
      </w:r>
      <w:bookmarkStart w:id="0" w:name="_GoBack"/>
      <w:bookmarkEnd w:id="0"/>
    </w:p>
    <w:sectPr w:rsidR="00143EF6" w:rsidRPr="00EE4DA1"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52"/>
    <w:rsid w:val="00085E52"/>
    <w:rsid w:val="00143EF6"/>
    <w:rsid w:val="0038748E"/>
    <w:rsid w:val="005016DE"/>
    <w:rsid w:val="00766B6A"/>
    <w:rsid w:val="009E0296"/>
    <w:rsid w:val="00A538DB"/>
    <w:rsid w:val="00EE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2025-10-31T06:16:00Z</dcterms:created>
  <dcterms:modified xsi:type="dcterms:W3CDTF">2025-10-31T06:17:00Z</dcterms:modified>
</cp:coreProperties>
</file>