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233" w:rsidRPr="00787233" w:rsidRDefault="00787233" w:rsidP="00787233">
      <w:pPr>
        <w:jc w:val="center"/>
        <w:rPr>
          <w:rFonts w:ascii="Times New Roman" w:hAnsi="Times New Roman" w:cs="Times New Roman"/>
          <w:b/>
          <w:sz w:val="28"/>
          <w:szCs w:val="28"/>
        </w:rPr>
      </w:pPr>
      <w:r w:rsidRPr="00787233">
        <w:rPr>
          <w:rFonts w:ascii="Times New Roman" w:hAnsi="Times New Roman" w:cs="Times New Roman"/>
          <w:b/>
          <w:sz w:val="28"/>
          <w:szCs w:val="28"/>
        </w:rPr>
        <w:t>Mỹ Thới - Tổng kết, trao giải Hội thi vẽ tranh dành cho học sinh năm 2025 với chủ đề “Em yêu quê hương – Em yêu Tổ quốc”.</w:t>
      </w:r>
    </w:p>
    <w:p w:rsidR="00787233" w:rsidRPr="00787233" w:rsidRDefault="00787233" w:rsidP="00787233">
      <w:pPr>
        <w:jc w:val="both"/>
        <w:rPr>
          <w:rFonts w:ascii="Times New Roman" w:hAnsi="Times New Roman" w:cs="Times New Roman"/>
          <w:sz w:val="28"/>
          <w:szCs w:val="28"/>
        </w:rPr>
      </w:pPr>
    </w:p>
    <w:p w:rsidR="00787233" w:rsidRDefault="00787233" w:rsidP="00787233">
      <w:pPr>
        <w:ind w:firstLine="709"/>
        <w:jc w:val="both"/>
        <w:rPr>
          <w:rFonts w:ascii="Times New Roman" w:hAnsi="Times New Roman" w:cs="Times New Roman"/>
          <w:sz w:val="28"/>
          <w:szCs w:val="28"/>
        </w:rPr>
      </w:pPr>
      <w:r w:rsidRPr="00787233">
        <w:rPr>
          <w:rFonts w:ascii="Times New Roman" w:hAnsi="Times New Roman" w:cs="Times New Roman"/>
          <w:sz w:val="28"/>
          <w:szCs w:val="28"/>
        </w:rPr>
        <w:t>Hướng đến Kỷ niệm 43 năm ngày Nhà giáo Việt Nam 20/11, và tạo sân chơi lành mạnh, khuyến khích năng khiếu mỹ thuật và bồi dưỡng tinh thần yêu quê hương, đất nước cho học sinh. Trung tâm Dịch vụ Tổng hợp phường Mỹ Thới vừa tổ chức Hội thi vẽ tranh dành cho học sinh năm 2025 với chủ đề “Em yêu quê hương – Em yêu Tổ quố</w:t>
      </w:r>
      <w:r>
        <w:rPr>
          <w:rFonts w:ascii="Times New Roman" w:hAnsi="Times New Roman" w:cs="Times New Roman"/>
          <w:sz w:val="28"/>
          <w:szCs w:val="28"/>
        </w:rPr>
        <w:t>c”.</w:t>
      </w:r>
    </w:p>
    <w:p w:rsidR="00787233" w:rsidRDefault="00787233" w:rsidP="00787233">
      <w:pPr>
        <w:ind w:firstLine="709"/>
        <w:jc w:val="both"/>
        <w:rPr>
          <w:rFonts w:ascii="Times New Roman" w:hAnsi="Times New Roman" w:cs="Times New Roman"/>
          <w:sz w:val="28"/>
          <w:szCs w:val="28"/>
        </w:rPr>
      </w:pPr>
      <w:r w:rsidRPr="00787233">
        <w:rPr>
          <w:rFonts w:ascii="Times New Roman" w:hAnsi="Times New Roman" w:cs="Times New Roman"/>
          <w:sz w:val="28"/>
          <w:szCs w:val="28"/>
        </w:rPr>
        <w:t>Hội thi thu hút 233 bài dự thi của các em học sinh ở cả 03 nhóm, từ khối mẫu giáo đến trung học cơ sở. Trong thời gian 180 phút, các em thực hiện tác phẩm trên khổ giấy A3 với nhiều chất liệu khác nhau như màu nước, bột màu, bút sáp, xé dán và cắt dán… tạo nên sự phong phú và sinh động cho mỗi bài dự</w:t>
      </w:r>
      <w:r>
        <w:rPr>
          <w:rFonts w:ascii="Times New Roman" w:hAnsi="Times New Roman" w:cs="Times New Roman"/>
          <w:sz w:val="28"/>
          <w:szCs w:val="28"/>
        </w:rPr>
        <w:t xml:space="preserve"> thi.</w:t>
      </w:r>
    </w:p>
    <w:p w:rsidR="00787233" w:rsidRDefault="00787233" w:rsidP="00787233">
      <w:pPr>
        <w:ind w:firstLine="709"/>
        <w:jc w:val="both"/>
        <w:rPr>
          <w:rFonts w:ascii="Times New Roman" w:hAnsi="Times New Roman" w:cs="Times New Roman"/>
          <w:sz w:val="28"/>
          <w:szCs w:val="28"/>
        </w:rPr>
      </w:pPr>
      <w:r w:rsidRPr="00787233">
        <w:rPr>
          <w:rFonts w:ascii="Times New Roman" w:hAnsi="Times New Roman" w:cs="Times New Roman"/>
          <w:sz w:val="28"/>
          <w:szCs w:val="28"/>
        </w:rPr>
        <w:t>Theo đánh giá của Ban Giám khảo, phần lớn tác phẩm năm nay đều hoàn chỉnh về bố cục, thể hiện đúng và rõ chủ đề, đồng thời cho thấy khả năng phân chia thời gian hợp lý để hoàn thiện sản phẩm. Nhiều bài dự thi thể hiện góc nhìn hồn nhiên nhưng đầy sáng tạo của lứa tuổi học trò về quê hương, đất nước; là hình ảnh mái trường thân yêu, thầy cô, gia đình, bạn bè; hay những ước mơ về một tương lai tươi sáng, quê hương ngày càng phát triển nhưng vẫn giữ trọn nét đẹp truyền thống. Ngoài những ưu điểm nổi bật, Ban Giám khảo cũng ghi nhận vẫn còn một số bài thi chưa hoàn chỉnh, bố cục chưa rõ chính, phụ hoặc thiếu sắc độ, nhất là ở nhóm học sinh THCS, nhóm có nhiều bài theo thể loại tranh cổ độ</w:t>
      </w:r>
      <w:r>
        <w:rPr>
          <w:rFonts w:ascii="Times New Roman" w:hAnsi="Times New Roman" w:cs="Times New Roman"/>
          <w:sz w:val="28"/>
          <w:szCs w:val="28"/>
        </w:rPr>
        <w:t xml:space="preserve">ng. </w:t>
      </w:r>
      <w:bookmarkStart w:id="0" w:name="_GoBack"/>
      <w:bookmarkEnd w:id="0"/>
    </w:p>
    <w:p w:rsidR="00924495" w:rsidRPr="00787233" w:rsidRDefault="00787233" w:rsidP="00787233">
      <w:pPr>
        <w:ind w:firstLine="709"/>
        <w:jc w:val="both"/>
        <w:rPr>
          <w:rFonts w:ascii="Times New Roman" w:hAnsi="Times New Roman" w:cs="Times New Roman"/>
          <w:sz w:val="28"/>
          <w:szCs w:val="28"/>
        </w:rPr>
      </w:pPr>
      <w:r w:rsidRPr="00787233">
        <w:rPr>
          <w:rFonts w:ascii="Times New Roman" w:hAnsi="Times New Roman" w:cs="Times New Roman"/>
          <w:sz w:val="28"/>
          <w:szCs w:val="28"/>
        </w:rPr>
        <w:t>Qua kết quả chấm chọn, Ban tổ chức đã trao 35 giải cho các tác phẩm xuất sắc, gồm: 03 giải nhất, 06 giải nhì, 09 giải ba, 15 giải khuyến khích và 2 giải tập thể xuất sắc chia đều cho 3 bảng thi. Hội thi không chỉ tạo cơ hội để các em thể hiện năng khiếu hội hoạ, mà còn góp phần giáo dục thẩm mỹ, nuôi dưỡng tình yêu quê hương đất nước và khơi dậy ước mơ trong sáng của lứa tuổi học trò. Đây cũng là hoạt động thiết thực hướng về Ngày Nhà giáo Việt Nam 20/11, tạo khí thế vui tươi trong các trường học trên địa bàn phường Mỹ Thới./.</w:t>
      </w:r>
    </w:p>
    <w:sectPr w:rsidR="00924495" w:rsidRPr="00787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CB3"/>
    <w:rsid w:val="00423CB3"/>
    <w:rsid w:val="00787233"/>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2025-11-18T14:41:00Z</dcterms:created>
  <dcterms:modified xsi:type="dcterms:W3CDTF">2025-11-18T14:42:00Z</dcterms:modified>
</cp:coreProperties>
</file>