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51F2" w14:textId="77777777" w:rsidR="00D06269" w:rsidRPr="00D06269" w:rsidRDefault="00D06269" w:rsidP="00D06269">
      <w:pPr>
        <w:jc w:val="center"/>
        <w:rPr>
          <w:rFonts w:cs="Times New Roman"/>
          <w:b/>
          <w:bCs/>
        </w:rPr>
      </w:pPr>
      <w:r w:rsidRPr="00D06269">
        <w:rPr>
          <w:rFonts w:cs="Times New Roman"/>
          <w:b/>
          <w:bCs/>
        </w:rPr>
        <w:t>UỶ BAN BẦU CỬ PHƯỜNG MỸ THỚI HỌP RÀ SOÁT TIẾN ĐỘ THỰC HIỆN CÔNG TÁC BẦU CỬ ĐẠI BIỂU QUỐC HỘI KHOÁ XVI VÀ ĐẠI BIỂU HĐND CÁC CẤP, NHIỆM KỲ 2026 – 2031</w:t>
      </w:r>
    </w:p>
    <w:p w14:paraId="404CBADB" w14:textId="77777777" w:rsidR="00D06269" w:rsidRPr="00D06269" w:rsidRDefault="00D06269" w:rsidP="00D06269">
      <w:pPr>
        <w:jc w:val="both"/>
        <w:rPr>
          <w:rFonts w:cs="Times New Roman"/>
        </w:rPr>
      </w:pPr>
    </w:p>
    <w:p w14:paraId="28F48620" w14:textId="5B70E956" w:rsidR="00D06269" w:rsidRDefault="00D06269" w:rsidP="00D06269">
      <w:pPr>
        <w:ind w:firstLine="709"/>
        <w:jc w:val="both"/>
        <w:rPr>
          <w:rFonts w:cs="Times New Roman"/>
        </w:rPr>
      </w:pPr>
      <w:r w:rsidRPr="00D06269">
        <w:rPr>
          <w:rFonts w:cs="Times New Roman"/>
        </w:rPr>
        <w:t xml:space="preserve">Sáng ngày 30/1, Uỷ ban bầu cử phường Mỹ Thới tổ chức cuộc họp để rà soát tiến độ thực hiện công tác bầu cử đại biểu Quốc hội khoá XVI và đại biểu HĐND các cấp, nhiệm kỳ 2026 – 2031; công tác rà soát, lập danh sách cử tri và các nội dung khác có liên quan. Đến dự có đồng chí Trần Minh Nhựt, Tỉnh uỷ viên, Bí thư Đảng uỷ, Trưởng Ban Chỉ đạo bầu </w:t>
      </w:r>
      <w:proofErr w:type="gramStart"/>
      <w:r w:rsidRPr="00D06269">
        <w:rPr>
          <w:rFonts w:cs="Times New Roman"/>
        </w:rPr>
        <w:t>cử  phường</w:t>
      </w:r>
      <w:proofErr w:type="gramEnd"/>
      <w:r w:rsidRPr="00D06269">
        <w:rPr>
          <w:rFonts w:cs="Times New Roman"/>
        </w:rPr>
        <w:t xml:space="preserve"> Mỹ Thới; đồng chí Huỳnh Thị Diễm Châu, Phó Bí thư Thường trực Đảng uỷ phường. Đồng chí Vương Mai Trinh, Phó Bí thư Đảng uỷ, Chủ tịch UBND, Chủ tịch Uỷ ban bầu cử phường chủ trì cuộc họp.</w:t>
      </w:r>
    </w:p>
    <w:p w14:paraId="5D7A91DC" w14:textId="0CEE31AE" w:rsidR="005B1C32" w:rsidRPr="00D06269" w:rsidRDefault="00D06269" w:rsidP="00D06269">
      <w:pPr>
        <w:ind w:firstLine="709"/>
        <w:jc w:val="both"/>
        <w:rPr>
          <w:rFonts w:cs="Times New Roman"/>
        </w:rPr>
      </w:pPr>
      <w:r w:rsidRPr="00D06269">
        <w:rPr>
          <w:rFonts w:cs="Times New Roman"/>
        </w:rPr>
        <w:t xml:space="preserve"> Đến nay, phường Mỹ Thới đã thành lập Ủy ban bầu cử phường gồm 17 thành viên và 4 tổ giúp việc chuyên môn. Trên địa bàn phường, đã xác định 8 đơn vị bầu cử đại biểu HĐND phường, thành lập 8 Ban bầu cử tương ứng và 29 khu vực bỏ phiếu, trong đó có 1 tổ bầu cử tại Trung đoàn 3, Sư đoàn 330. Về công tác nhân sự, dự kiến số đại biểu HĐND phường nhiệm kỳ 2026 – 2031 là 26 đại biểu. Qua hiệp thương lần thứ nhất, phường đã thống nhất giới thiệu 48 người ứng cử đại biểu HĐND phường. Cơ cấu người ứng cử đảm bảo đúng định hướng, trong đó nữ chiếm 35,4%, người ngoài Đảng chiếm 16,7%, người dưới 40 tuổi chiếm 31,3%, đại biểu tái cử chiếm 30%; không có trường hợp tự ứng cử. Đến nay, phường đã tiếp nhận 22/48 hồ sơ ứng cử, việc tiếp nhận hồ sơ tiếp tục được thực hiện theo đúng quy định. Đối với công tác cử tri, phường đã hoàn thành việc gắn thẻ cử tri trên phần mềm quản lý; hiện Công </w:t>
      </w:r>
      <w:proofErr w:type="gramStart"/>
      <w:r w:rsidRPr="00D06269">
        <w:rPr>
          <w:rFonts w:cs="Times New Roman"/>
        </w:rPr>
        <w:t>an</w:t>
      </w:r>
      <w:proofErr w:type="gramEnd"/>
      <w:r w:rsidRPr="00D06269">
        <w:rPr>
          <w:rFonts w:cs="Times New Roman"/>
        </w:rPr>
        <w:t xml:space="preserve"> phường phối hợp với các khóm rà soát, đối chiếu và điều chỉnh danh sách cử tri, chuẩn bị niêm yết danh sách trước ngày 03/02/2026. Công tác tuyên truyền về bầu cử cũng được tăng cường thông qua việc mở chuyên mục bầu cử trên trang thông tin điện tử phường và tổ chức cuộc thi trắc nghiệm trực tuyến tìm hiểu về bầu cử, dự kiến tổng kết và trao giải vào giữa tháng 3/2026.</w:t>
      </w:r>
    </w:p>
    <w:p w14:paraId="4F35927C" w14:textId="77777777" w:rsidR="00D06269" w:rsidRDefault="00D06269" w:rsidP="00D06269">
      <w:pPr>
        <w:ind w:firstLine="709"/>
        <w:jc w:val="both"/>
        <w:rPr>
          <w:rFonts w:cs="Times New Roman"/>
        </w:rPr>
      </w:pPr>
      <w:r w:rsidRPr="00D06269">
        <w:rPr>
          <w:rFonts w:cs="Times New Roman"/>
        </w:rPr>
        <w:t>Tại hội nghị, các đại biểu đã được triển khai các kế hoạch tổ chức Hội nghị hiệp thương lần thứ hai, Hội nghị lấy ý kiến nhận xét và tín nhiệm của cử tri nơi cư trú, cũng như kế hoạch tổ chức Hội nghị hiệp thương lần thứ ba để lập danh sách sơ bộ những người ứng cử. Đồng thời, các đại biểu đã trao đổi, thảo luận những thuận lợi và khó khăn trong quá trình triển khai, nhằm đảm bảo công tác bầu cử trên địa bàn phường được thực hiện thống nhất, đúng quy trình và đúng tiến độ.</w:t>
      </w:r>
    </w:p>
    <w:p w14:paraId="4A6956A5" w14:textId="46809DE1" w:rsidR="00D06269" w:rsidRPr="00D06269" w:rsidRDefault="00D06269" w:rsidP="00D06269">
      <w:pPr>
        <w:ind w:firstLine="709"/>
        <w:jc w:val="both"/>
        <w:rPr>
          <w:rFonts w:cs="Times New Roman"/>
        </w:rPr>
      </w:pPr>
      <w:r w:rsidRPr="00D06269">
        <w:rPr>
          <w:rFonts w:cs="Times New Roman"/>
        </w:rPr>
        <w:t xml:space="preserve">Phát biểu kết luận cuộc họp, Phó Bí thư Đảng uỷ, Chủ tịch UBND phường Mỹ Thới – Vương Mai Trinh, Chủ tịch Ủy ban bầu cử đề nghị các đồng chí Ủy viên bầu cử phường, tổ giúp việc của Ủy ban bầu cử, Trưởng 19 khóm nghiêm túc tiếp thu đầy đủ ý kiến chỉ đạo của đồng chí Trần Minh Nhựt, Tỉnh uỷ viên, Bí thư Đảng uỷ, Trưởng Ban Chỉ đạo bầu cử phường. Đồng thời đề nghị Tổ giúp việc phối hợp, hỗ trợ các khóm khẩn trương triển khai công tác lập và rà soát danh sách cử tri; tập trung hỗ trợ các địa bàn còn khó khăn, đảm bảo hoàn thành đúng thời gian quy định và thực hiện niêm yết danh sách theo kế hoạch; cập nhật kịp thời các trường hợp cử tri biến động, nhất là quân nhân xuất ngũ và thanh niên nhập ngũ, nhằm tránh sai sót, trùng lặp. Đồng thời, Chủ tịch UBND phường yêu cầu các cá nhân ứng cử đại biểu HĐND phường sớm hoàn thiện hồ sơ theo đúng quy định. Đối với Tổ giúp việc về công tác thông tin, tuyên truyền, cần tăng cường tuyên truyền, thực hiện trang trí trực quan, xây dựng tổ bầu cử mẫu và đẩy mạnh công tác phát thanh các mốc thời gian quan trọng của cuộc bầu cử. Bên cạnh đó, phối hợp chặt chẽ với Ủy ban MTTQ Việt Nam phường tổ chức tốt các hội nghị hiệp thương lần thứ hai, lần thứ ba và việc lấy ý kiến cử tri nơi cư trú theo đúng thời gian quy định, góp </w:t>
      </w:r>
      <w:r w:rsidRPr="00D06269">
        <w:rPr>
          <w:rFonts w:cs="Times New Roman"/>
        </w:rPr>
        <w:lastRenderedPageBreak/>
        <w:t>phần đảm bảo cuộc bầu cử đại biểu Quốc hội khóa XVI và đại biểu HĐND các cấp, nhiệm kỳ 2026 – 2031 trên địa bàn phường diễn ra đúng luật, đúng tiến độ và đạt hiệu quả cao./.</w:t>
      </w:r>
    </w:p>
    <w:p w14:paraId="0160C6FD" w14:textId="462DD7C6" w:rsidR="00D06269" w:rsidRPr="00D06269" w:rsidRDefault="00D06269" w:rsidP="00D06269">
      <w:pPr>
        <w:ind w:firstLine="709"/>
        <w:jc w:val="both"/>
        <w:rPr>
          <w:rFonts w:cs="Times New Roman"/>
        </w:rPr>
      </w:pPr>
      <w:r w:rsidRPr="00D06269">
        <w:rPr>
          <w:rFonts w:cs="Times New Roman"/>
        </w:rPr>
        <w:t>Kim Tuyến - Diễm Phương</w:t>
      </w:r>
    </w:p>
    <w:sectPr w:rsidR="00D06269" w:rsidRPr="00D06269"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3C"/>
    <w:rsid w:val="00333DE5"/>
    <w:rsid w:val="003A5B3C"/>
    <w:rsid w:val="004017BB"/>
    <w:rsid w:val="00413C4D"/>
    <w:rsid w:val="005B1C32"/>
    <w:rsid w:val="0062342D"/>
    <w:rsid w:val="00D0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2B9B"/>
  <w15:chartTrackingRefBased/>
  <w15:docId w15:val="{97F0FFFC-3F21-4BF3-B38E-C85CCA72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B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B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5B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5B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5B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5B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5B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B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B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B3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B3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5B3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5B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5B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5B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5B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5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B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B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5B3C"/>
    <w:pPr>
      <w:spacing w:before="160"/>
      <w:jc w:val="center"/>
    </w:pPr>
    <w:rPr>
      <w:i/>
      <w:iCs/>
      <w:color w:val="404040" w:themeColor="text1" w:themeTint="BF"/>
    </w:rPr>
  </w:style>
  <w:style w:type="character" w:customStyle="1" w:styleId="QuoteChar">
    <w:name w:val="Quote Char"/>
    <w:basedOn w:val="DefaultParagraphFont"/>
    <w:link w:val="Quote"/>
    <w:uiPriority w:val="29"/>
    <w:rsid w:val="003A5B3C"/>
    <w:rPr>
      <w:i/>
      <w:iCs/>
      <w:color w:val="404040" w:themeColor="text1" w:themeTint="BF"/>
    </w:rPr>
  </w:style>
  <w:style w:type="paragraph" w:styleId="ListParagraph">
    <w:name w:val="List Paragraph"/>
    <w:basedOn w:val="Normal"/>
    <w:uiPriority w:val="34"/>
    <w:qFormat/>
    <w:rsid w:val="003A5B3C"/>
    <w:pPr>
      <w:ind w:left="720"/>
      <w:contextualSpacing/>
    </w:pPr>
  </w:style>
  <w:style w:type="character" w:styleId="IntenseEmphasis">
    <w:name w:val="Intense Emphasis"/>
    <w:basedOn w:val="DefaultParagraphFont"/>
    <w:uiPriority w:val="21"/>
    <w:qFormat/>
    <w:rsid w:val="003A5B3C"/>
    <w:rPr>
      <w:i/>
      <w:iCs/>
      <w:color w:val="2F5496" w:themeColor="accent1" w:themeShade="BF"/>
    </w:rPr>
  </w:style>
  <w:style w:type="paragraph" w:styleId="IntenseQuote">
    <w:name w:val="Intense Quote"/>
    <w:basedOn w:val="Normal"/>
    <w:next w:val="Normal"/>
    <w:link w:val="IntenseQuoteChar"/>
    <w:uiPriority w:val="30"/>
    <w:qFormat/>
    <w:rsid w:val="003A5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B3C"/>
    <w:rPr>
      <w:i/>
      <w:iCs/>
      <w:color w:val="2F5496" w:themeColor="accent1" w:themeShade="BF"/>
    </w:rPr>
  </w:style>
  <w:style w:type="character" w:styleId="IntenseReference">
    <w:name w:val="Intense Reference"/>
    <w:basedOn w:val="DefaultParagraphFont"/>
    <w:uiPriority w:val="32"/>
    <w:qFormat/>
    <w:rsid w:val="003A5B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2026-01-30T14:44:00Z</dcterms:created>
  <dcterms:modified xsi:type="dcterms:W3CDTF">2026-01-30T14:47:00Z</dcterms:modified>
</cp:coreProperties>
</file>